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57" w:after="257"/>
        <w:rPr>
          <w:b/>
          <w:b/>
          <w:bCs/>
          <w:u w:val="single"/>
        </w:rPr>
      </w:pPr>
      <w:r>
        <w:rPr>
          <w:b/>
          <w:bCs/>
          <w:u w:val="single"/>
          <w:lang w:val="en-US"/>
        </w:rPr>
        <w:t>L</w:t>
      </w:r>
      <w:r>
        <w:rPr>
          <w:b/>
          <w:bCs/>
          <w:u w:val="single"/>
          <w:lang w:val="en-US"/>
        </w:rPr>
        <w:t>enders to the exhibition</w:t>
      </w:r>
    </w:p>
    <w:p>
      <w:pPr>
        <w:pStyle w:val="Normal"/>
        <w:spacing w:lineRule="auto" w:line="276" w:before="57" w:after="257"/>
        <w:rPr/>
      </w:pPr>
      <w:r>
        <w:rPr>
          <w:lang w:val="en-US"/>
        </w:rPr>
        <w:t>Holy Metropolis of Thessaloniki</w:t>
      </w:r>
    </w:p>
    <w:p>
      <w:pPr>
        <w:pStyle w:val="Normal"/>
        <w:spacing w:lineRule="auto" w:line="276" w:before="57" w:after="257"/>
        <w:rPr>
          <w:lang w:val="en-US"/>
        </w:rPr>
      </w:pPr>
      <w:r>
        <w:rPr>
          <w:lang w:val="en-US"/>
        </w:rPr>
        <w:t>Holy Metropolis of Veroias, Naoussis and Campanias</w:t>
      </w:r>
    </w:p>
    <w:p>
      <w:pPr>
        <w:pStyle w:val="Normal"/>
        <w:spacing w:lineRule="auto" w:line="276" w:before="57" w:after="257"/>
        <w:rPr>
          <w:lang w:val="en-US"/>
        </w:rPr>
      </w:pPr>
      <w:r>
        <w:rPr>
          <w:lang w:val="en-US"/>
        </w:rPr>
        <w:t>Holy Metropolis of Kitros, Katerini and Platamon</w:t>
      </w:r>
    </w:p>
    <w:p>
      <w:pPr>
        <w:pStyle w:val="Normal"/>
        <w:spacing w:lineRule="auto" w:line="276" w:before="57" w:after="257"/>
        <w:rPr>
          <w:lang w:val="en-US"/>
        </w:rPr>
      </w:pPr>
      <w:r>
        <w:rPr>
          <w:lang w:val="en-US"/>
        </w:rPr>
        <w:t>Holy Metropolis of Langada, Letes and Rendinis</w:t>
      </w:r>
    </w:p>
    <w:p>
      <w:pPr>
        <w:pStyle w:val="Normal"/>
        <w:spacing w:lineRule="auto" w:line="276" w:before="57" w:after="257"/>
        <w:rPr>
          <w:lang w:val="en-US"/>
        </w:rPr>
      </w:pPr>
      <w:r>
        <w:rPr>
          <w:lang w:val="en-US"/>
        </w:rPr>
        <w:t>Holy Patriarchal and Stavropegic Monastery of the Vlatadon</w:t>
      </w:r>
    </w:p>
    <w:p>
      <w:pPr>
        <w:pStyle w:val="Normal"/>
        <w:spacing w:lineRule="auto" w:line="276" w:before="57" w:after="257"/>
        <w:rPr>
          <w:lang w:val="en-US"/>
        </w:rPr>
      </w:pPr>
      <w:r>
        <w:rPr>
          <w:lang w:val="en-US"/>
        </w:rPr>
        <w:t>Byzantine &amp; Christian Museum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b/>
          <w:bCs/>
          <w:u w:val="single"/>
          <w:lang w:val="en-US"/>
        </w:rPr>
        <w:t>Contributors to the exhibition</w:t>
      </w:r>
    </w:p>
    <w:p>
      <w:pPr>
        <w:pStyle w:val="Normal"/>
        <w:rPr>
          <w:lang w:val="en-US"/>
        </w:rPr>
      </w:pPr>
      <w:r>
        <w:rPr/>
      </w:r>
    </w:p>
    <w:p>
      <w:pPr>
        <w:pStyle w:val="Normal"/>
        <w:rPr/>
      </w:pPr>
      <w:r>
        <w:rPr>
          <w:lang w:val="en-US"/>
        </w:rPr>
        <w:t>GENERAL COORDINATION</w:t>
      </w:r>
    </w:p>
    <w:p>
      <w:pPr>
        <w:pStyle w:val="Normal"/>
        <w:rPr>
          <w:lang w:val="en-US"/>
        </w:rPr>
      </w:pPr>
      <w:r>
        <w:rPr>
          <w:lang w:val="en-US"/>
        </w:rPr>
        <w:t>Dr Katerina P. Dellaporta</w:t>
      </w:r>
    </w:p>
    <w:p>
      <w:pPr>
        <w:pStyle w:val="Normal"/>
        <w:rPr>
          <w:lang w:val="en-US"/>
        </w:rPr>
      </w:pPr>
      <w:r>
        <w:rPr>
          <w:lang w:val="en-US"/>
        </w:rPr>
        <w:t>Director of the Byzantine and Christian Museum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COORDINATION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Dr Flora Karagianni, Byzantinologist, </w:t>
      </w:r>
    </w:p>
    <w:p>
      <w:pPr>
        <w:pStyle w:val="Normal"/>
        <w:rPr>
          <w:lang w:val="en-US"/>
        </w:rPr>
      </w:pPr>
      <w:r>
        <w:rPr>
          <w:lang w:val="en-US"/>
        </w:rPr>
        <w:t>Ephor of the Patriarchal Foundation for Patristic Studies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Protop. Periandros Epitropakis,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Head of the Departments of Exhibitions, </w:t>
      </w:r>
    </w:p>
    <w:p>
      <w:pPr>
        <w:pStyle w:val="Normal"/>
        <w:rPr>
          <w:lang w:val="en-US"/>
        </w:rPr>
      </w:pPr>
      <w:r>
        <w:rPr>
          <w:lang w:val="en-US"/>
        </w:rPr>
        <w:t>Communication and Education (BXM)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Dr Faidra Kalafati, Dr Eleni Manolessou,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Head of the Departments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of the Archaeological Collections (BXM)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Charalampos Papatheologou, </w:t>
      </w:r>
    </w:p>
    <w:p>
      <w:pPr>
        <w:pStyle w:val="Normal"/>
        <w:rPr>
          <w:lang w:val="en-US"/>
        </w:rPr>
      </w:pPr>
      <w:r>
        <w:rPr>
          <w:lang w:val="en-US"/>
        </w:rPr>
        <w:t>Head of the Department of Conservation (BXM)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George Mpakos, Head of the Department of </w:t>
      </w:r>
    </w:p>
    <w:p>
      <w:pPr>
        <w:pStyle w:val="Normal"/>
        <w:rPr>
          <w:lang w:val="en-US"/>
        </w:rPr>
      </w:pPr>
      <w:r>
        <w:rPr>
          <w:lang w:val="en-US"/>
        </w:rPr>
        <w:t>Finance and Administration (BXM)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EXHIBITION CURATOR AT BXM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Dr Flora Karagianni, Byzantinologist,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Ephor of the Patriarchal Foundation for Patristic Studies </w:t>
      </w:r>
    </w:p>
    <w:p>
      <w:pPr>
        <w:pStyle w:val="Normal"/>
        <w:rPr>
          <w:lang w:val="en-US"/>
        </w:rPr>
      </w:pPr>
      <w:r>
        <w:rPr>
          <w:lang w:val="en-US"/>
        </w:rPr>
        <w:t>Konstantios Nikolaos archaeologist (</w:t>
      </w:r>
      <w:r>
        <w:rPr/>
        <w:t>ΒΧΜ</w:t>
      </w:r>
      <w:r>
        <w:rPr>
          <w:lang w:val="en-US"/>
        </w:rPr>
        <w:t>)</w:t>
      </w:r>
    </w:p>
    <w:p>
      <w:pPr>
        <w:pStyle w:val="Normal"/>
        <w:rPr>
          <w:lang w:val="en-US"/>
        </w:rPr>
      </w:pPr>
      <w:r>
        <w:rPr>
          <w:lang w:val="en-US"/>
        </w:rPr>
        <w:t>Dr Kastrinakis Nikolaos, archaeologist (</w:t>
      </w:r>
      <w:r>
        <w:rPr/>
        <w:t>ΒΧΜ</w:t>
      </w:r>
      <w:r>
        <w:rPr>
          <w:lang w:val="en-US"/>
        </w:rPr>
        <w:t>)</w:t>
      </w:r>
    </w:p>
    <w:p>
      <w:pPr>
        <w:pStyle w:val="Normal"/>
        <w:rPr>
          <w:lang w:val="en-US"/>
        </w:rPr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TEXTS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Dr Flora Karagianni, Byzantinologist,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Ephor of the Patriarchal Foundation for Patristic Studies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GRAPHIC DESIGN</w:t>
      </w:r>
    </w:p>
    <w:p>
      <w:pPr>
        <w:pStyle w:val="Normal"/>
        <w:rPr>
          <w:lang w:val="en-US"/>
        </w:rPr>
      </w:pPr>
      <w:r>
        <w:rPr>
          <w:lang w:val="en-US"/>
        </w:rPr>
        <w:t>Yannis Stavrinos (BXM)</w:t>
      </w:r>
    </w:p>
    <w:p>
      <w:pPr>
        <w:pStyle w:val="Normal"/>
        <w:rPr>
          <w:lang w:val="en-US"/>
        </w:rPr>
      </w:pPr>
      <w:r>
        <w:rPr>
          <w:lang w:val="en-US"/>
        </w:rPr>
        <w:t>HANGING OF ARTWORKS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Evaggelos Arbilias, Eugenia Perdikari,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Sofia Tzavara, Eirini Tsivgouli, </w:t>
      </w:r>
    </w:p>
    <w:p>
      <w:pPr>
        <w:pStyle w:val="Normal"/>
        <w:rPr>
          <w:lang w:val="en-US"/>
        </w:rPr>
      </w:pPr>
      <w:r>
        <w:rPr>
          <w:lang w:val="en-US"/>
        </w:rPr>
        <w:t>Nantia Apostolidou, Martha Arvaniti (</w:t>
      </w:r>
      <w:r>
        <w:rPr/>
        <w:t>ΒΧΜ</w:t>
      </w:r>
      <w:r>
        <w:rPr>
          <w:lang w:val="en-US"/>
        </w:rPr>
        <w:t xml:space="preserve">) </w:t>
      </w:r>
    </w:p>
    <w:p>
      <w:pPr>
        <w:pStyle w:val="Normal"/>
        <w:rPr>
          <w:lang w:val="en-US"/>
        </w:rPr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LIGHTNING</w:t>
      </w:r>
    </w:p>
    <w:p>
      <w:pPr>
        <w:pStyle w:val="Normal"/>
        <w:rPr>
          <w:lang w:val="en-US"/>
        </w:rPr>
      </w:pPr>
      <w:r>
        <w:rPr>
          <w:lang w:val="en-US"/>
        </w:rPr>
        <w:t>Yannis Gonios (</w:t>
      </w:r>
      <w:r>
        <w:rPr/>
        <w:t>ΒΧΜ</w:t>
      </w:r>
      <w:r>
        <w:rPr>
          <w:lang w:val="en-US"/>
        </w:rPr>
        <w:t>)</w:t>
      </w:r>
    </w:p>
    <w:p>
      <w:pPr>
        <w:pStyle w:val="Normal"/>
        <w:rPr>
          <w:lang w:val="en-US"/>
        </w:rPr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PHOTOGRAPHY</w:t>
      </w:r>
    </w:p>
    <w:p>
      <w:pPr>
        <w:pStyle w:val="Normal"/>
        <w:rPr>
          <w:lang w:val="en-US"/>
        </w:rPr>
      </w:pPr>
      <w:r>
        <w:rPr>
          <w:lang w:val="en-US"/>
        </w:rPr>
        <w:t>Nikos Mylonas</w:t>
      </w:r>
    </w:p>
    <w:p>
      <w:pPr>
        <w:pStyle w:val="Normal"/>
        <w:rPr>
          <w:lang w:val="en-US"/>
        </w:rPr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TECHNICAL SUPPORT</w:t>
      </w:r>
    </w:p>
    <w:p>
      <w:pPr>
        <w:pStyle w:val="Normal"/>
        <w:rPr>
          <w:lang w:val="en-US"/>
        </w:rPr>
      </w:pPr>
      <w:r>
        <w:rPr>
          <w:lang w:val="en-US"/>
        </w:rPr>
        <w:t>Dimitris Margaritof, Petros Kalofonos (BXM)</w:t>
      </w:r>
    </w:p>
    <w:p>
      <w:pPr>
        <w:pStyle w:val="Normal"/>
        <w:rPr>
          <w:lang w:val="en-US"/>
        </w:rPr>
      </w:pPr>
      <w:r>
        <w:rPr>
          <w:lang w:val="en-US"/>
        </w:rPr>
        <w:t>ADMINISTRATION</w:t>
      </w:r>
    </w:p>
    <w:p>
      <w:pPr>
        <w:pStyle w:val="Normal"/>
        <w:rPr>
          <w:lang w:val="en-US"/>
        </w:rPr>
      </w:pPr>
      <w:r>
        <w:rPr>
          <w:lang w:val="en-US"/>
        </w:rPr>
        <w:t>Maria Mpitha (</w:t>
      </w:r>
      <w:r>
        <w:rPr/>
        <w:t>ΒΧΜ</w:t>
      </w:r>
      <w:r>
        <w:rPr>
          <w:lang w:val="en-US"/>
        </w:rPr>
        <w:t>)</w:t>
      </w:r>
    </w:p>
    <w:p>
      <w:pPr>
        <w:pStyle w:val="Normal"/>
        <w:rPr>
          <w:lang w:val="en-US"/>
        </w:rPr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DESIGN OF METAL CONSTRUCTIONS</w:t>
      </w:r>
    </w:p>
    <w:p>
      <w:pPr>
        <w:pStyle w:val="Normal"/>
        <w:rPr>
          <w:lang w:val="en-US"/>
        </w:rPr>
      </w:pPr>
      <w:r>
        <w:rPr>
          <w:lang w:val="en-US"/>
        </w:rPr>
        <w:t>Dimitra Gourioti, Architect</w:t>
      </w:r>
    </w:p>
    <w:p>
      <w:pPr>
        <w:pStyle w:val="Normal"/>
        <w:rPr>
          <w:lang w:val="en-US"/>
        </w:rPr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PRINTINGS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lang w:val="en-US"/>
        </w:rPr>
        <w:t>Nikos Paskalidis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LibreOffice/6.2.3.2$Windows_x86 LibreOffice_project/aecc05fe267cc68dde00352a451aa867b3b546ac</Application>
  <Pages>3</Pages>
  <Words>206</Words>
  <Characters>1397</Characters>
  <CharactersWithSpaces>1569</CharactersWithSpaces>
  <Paragraphs>50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2019-07-18T11:32:00Z</dcterms:created>
  <dc:creator>Yannis Stavrinos</dc:creator>
  <dc:description/>
  <dc:language>el-GR</dc:language>
  <cp:lastModifiedBy/>
  <dcterms:modified xsi:type="dcterms:W3CDTF">2019-07-18T14:49:59Z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